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D2F" w:rsidRPr="00F90D2F" w:rsidRDefault="00F90D2F" w:rsidP="00F90D2F">
      <w:pPr>
        <w:spacing w:after="0" w:line="240" w:lineRule="auto"/>
        <w:rPr>
          <w:rFonts w:ascii="Arial" w:eastAsia="Times New Roman" w:hAnsi="Arial" w:cs="Arial"/>
          <w:b/>
          <w:sz w:val="24"/>
          <w:szCs w:val="24"/>
          <w:lang w:val="de-DE" w:eastAsia="de-DE"/>
        </w:rPr>
      </w:pPr>
      <w:r w:rsidRPr="00F90D2F">
        <w:rPr>
          <w:rFonts w:ascii="Arial" w:eastAsia="Times New Roman" w:hAnsi="Arial" w:cs="Arial"/>
          <w:b/>
          <w:sz w:val="24"/>
          <w:szCs w:val="24"/>
          <w:lang w:val="de-DE" w:eastAsia="de-DE"/>
        </w:rPr>
        <w:t>DIE KOSMISCHEN GESETZE</w:t>
      </w:r>
    </w:p>
    <w:p w:rsidR="00F90D2F" w:rsidRPr="00F90D2F" w:rsidRDefault="00F90D2F" w:rsidP="00F90D2F">
      <w:pPr>
        <w:spacing w:after="0" w:line="240" w:lineRule="auto"/>
        <w:rPr>
          <w:rFonts w:ascii="Arial" w:eastAsia="Times New Roman" w:hAnsi="Arial" w:cs="Arial"/>
          <w:sz w:val="24"/>
          <w:szCs w:val="24"/>
          <w:lang w:val="de-DE" w:eastAsia="de-DE"/>
        </w:rPr>
      </w:pPr>
      <w:r w:rsidRPr="00F90D2F">
        <w:rPr>
          <w:rFonts w:ascii="Arial" w:eastAsia="Times New Roman" w:hAnsi="Arial" w:cs="Arial"/>
          <w:sz w:val="24"/>
          <w:szCs w:val="24"/>
          <w:lang w:val="de-DE" w:eastAsia="de-DE"/>
        </w:rPr>
        <w:t> </w:t>
      </w:r>
    </w:p>
    <w:p w:rsidR="00F90D2F" w:rsidRPr="00F90D2F" w:rsidRDefault="00F90D2F" w:rsidP="00F90D2F">
      <w:pPr>
        <w:spacing w:after="0" w:line="240" w:lineRule="auto"/>
        <w:rPr>
          <w:rFonts w:ascii="Arial" w:eastAsia="Times New Roman" w:hAnsi="Arial" w:cs="Arial"/>
          <w:b/>
          <w:sz w:val="24"/>
          <w:szCs w:val="24"/>
          <w:lang w:val="de-DE" w:eastAsia="de-DE"/>
        </w:rPr>
      </w:pPr>
      <w:r w:rsidRPr="00F90D2F">
        <w:rPr>
          <w:rFonts w:ascii="Arial" w:eastAsia="Times New Roman" w:hAnsi="Arial" w:cs="Arial"/>
          <w:b/>
          <w:sz w:val="24"/>
          <w:szCs w:val="24"/>
          <w:lang w:val="de-DE" w:eastAsia="de-DE"/>
        </w:rPr>
        <w:t>Das Gesetz des Geistes</w:t>
      </w:r>
    </w:p>
    <w:p w:rsidR="00F90D2F" w:rsidRPr="00F90D2F" w:rsidRDefault="00F90D2F" w:rsidP="00F90D2F">
      <w:pPr>
        <w:spacing w:after="0" w:line="240" w:lineRule="auto"/>
        <w:rPr>
          <w:rFonts w:ascii="Arial" w:eastAsia="Times New Roman" w:hAnsi="Arial" w:cs="Arial"/>
          <w:sz w:val="24"/>
          <w:szCs w:val="24"/>
          <w:lang w:val="de-DE" w:eastAsia="de-DE"/>
        </w:rPr>
      </w:pPr>
      <w:r w:rsidRPr="00F90D2F">
        <w:rPr>
          <w:rFonts w:ascii="Arial" w:eastAsia="Times New Roman" w:hAnsi="Arial" w:cs="Arial"/>
          <w:sz w:val="24"/>
          <w:szCs w:val="24"/>
          <w:lang w:val="de-DE" w:eastAsia="de-DE"/>
        </w:rPr>
        <w:t>Alles ist aus dem Geist. Alles ist mit allem verbunden und alles ist EINS. Die Schöpferkraft (Gott) des Universums ist reiner Geist, aus der alle Schöpfung entspringt. Der Geist herrscht also über die Materie. Unsere Gedanken erschaffen und verändern. Aus dem Gesetz des Geistes heraus ergeben sich alle anderen Gesetze.</w:t>
      </w:r>
    </w:p>
    <w:p w:rsidR="00F90D2F" w:rsidRPr="00F90D2F" w:rsidRDefault="00F90D2F" w:rsidP="00F90D2F">
      <w:pPr>
        <w:spacing w:after="0" w:line="240" w:lineRule="auto"/>
        <w:rPr>
          <w:rFonts w:ascii="Arial" w:eastAsia="Times New Roman" w:hAnsi="Arial" w:cs="Arial"/>
          <w:sz w:val="24"/>
          <w:szCs w:val="24"/>
          <w:lang w:val="de-DE" w:eastAsia="de-DE"/>
        </w:rPr>
      </w:pPr>
      <w:r w:rsidRPr="00F90D2F">
        <w:rPr>
          <w:rFonts w:ascii="Arial" w:eastAsia="Times New Roman" w:hAnsi="Arial" w:cs="Arial"/>
          <w:sz w:val="24"/>
          <w:szCs w:val="24"/>
          <w:lang w:val="de-DE" w:eastAsia="de-DE"/>
        </w:rPr>
        <w:t> </w:t>
      </w:r>
    </w:p>
    <w:p w:rsidR="00F90D2F" w:rsidRPr="00F90D2F" w:rsidRDefault="00F90D2F" w:rsidP="00F90D2F">
      <w:pPr>
        <w:spacing w:after="0" w:line="240" w:lineRule="auto"/>
        <w:rPr>
          <w:rFonts w:ascii="Arial" w:eastAsia="Times New Roman" w:hAnsi="Arial" w:cs="Arial"/>
          <w:b/>
          <w:sz w:val="24"/>
          <w:szCs w:val="24"/>
          <w:lang w:val="de-DE" w:eastAsia="de-DE"/>
        </w:rPr>
      </w:pPr>
      <w:r w:rsidRPr="00F90D2F">
        <w:rPr>
          <w:rFonts w:ascii="Arial" w:eastAsia="Times New Roman" w:hAnsi="Arial" w:cs="Arial"/>
          <w:b/>
          <w:sz w:val="24"/>
          <w:szCs w:val="24"/>
          <w:lang w:val="de-DE" w:eastAsia="de-DE"/>
        </w:rPr>
        <w:t>Das Gesetz von Ursache und Wirkung</w:t>
      </w:r>
      <w:bookmarkStart w:id="0" w:name="_GoBack"/>
      <w:bookmarkEnd w:id="0"/>
    </w:p>
    <w:p w:rsidR="00F90D2F" w:rsidRPr="00F90D2F" w:rsidRDefault="00F90D2F" w:rsidP="00F90D2F">
      <w:pPr>
        <w:spacing w:after="0" w:line="240" w:lineRule="auto"/>
        <w:rPr>
          <w:rFonts w:ascii="Arial" w:eastAsia="Times New Roman" w:hAnsi="Arial" w:cs="Arial"/>
          <w:sz w:val="24"/>
          <w:szCs w:val="24"/>
          <w:lang w:val="de-DE" w:eastAsia="de-DE"/>
        </w:rPr>
      </w:pPr>
      <w:r w:rsidRPr="00F90D2F">
        <w:rPr>
          <w:rFonts w:ascii="Arial" w:eastAsia="Times New Roman" w:hAnsi="Arial" w:cs="Arial"/>
          <w:sz w:val="24"/>
          <w:szCs w:val="24"/>
          <w:lang w:val="de-DE" w:eastAsia="de-DE"/>
        </w:rPr>
        <w:t xml:space="preserve">Auch als </w:t>
      </w:r>
      <w:proofErr w:type="spellStart"/>
      <w:r w:rsidRPr="00F90D2F">
        <w:rPr>
          <w:rFonts w:ascii="Arial" w:eastAsia="Times New Roman" w:hAnsi="Arial" w:cs="Arial"/>
          <w:sz w:val="24"/>
          <w:szCs w:val="24"/>
          <w:lang w:val="de-DE" w:eastAsia="de-DE"/>
        </w:rPr>
        <w:t>Karmagesetz</w:t>
      </w:r>
      <w:proofErr w:type="spellEnd"/>
      <w:r w:rsidRPr="00F90D2F">
        <w:rPr>
          <w:rFonts w:ascii="Arial" w:eastAsia="Times New Roman" w:hAnsi="Arial" w:cs="Arial"/>
          <w:sz w:val="24"/>
          <w:szCs w:val="24"/>
          <w:lang w:val="de-DE" w:eastAsia="de-DE"/>
        </w:rPr>
        <w:t xml:space="preserve"> bekannt. Das Wort Karma kommt aus dem Sanskrit und bedeutet „die Tat“. Egal, was wir im Leben tun und als Ursache setzen (ob gut oder schlecht), führt zu einer Wirkung. „Was Du nicht willst, </w:t>
      </w:r>
      <w:proofErr w:type="gramStart"/>
      <w:r w:rsidRPr="00F90D2F">
        <w:rPr>
          <w:rFonts w:ascii="Arial" w:eastAsia="Times New Roman" w:hAnsi="Arial" w:cs="Arial"/>
          <w:sz w:val="24"/>
          <w:szCs w:val="24"/>
          <w:lang w:val="de-DE" w:eastAsia="de-DE"/>
        </w:rPr>
        <w:t>das</w:t>
      </w:r>
      <w:proofErr w:type="gramEnd"/>
      <w:r w:rsidRPr="00F90D2F">
        <w:rPr>
          <w:rFonts w:ascii="Arial" w:eastAsia="Times New Roman" w:hAnsi="Arial" w:cs="Arial"/>
          <w:sz w:val="24"/>
          <w:szCs w:val="24"/>
          <w:lang w:val="de-DE" w:eastAsia="de-DE"/>
        </w:rPr>
        <w:t xml:space="preserve"> man Dir tu, das füg´ auch keinem andern zu – denn was man sät, das wird man ernten“.</w:t>
      </w:r>
    </w:p>
    <w:p w:rsidR="00F90D2F" w:rsidRPr="00F90D2F" w:rsidRDefault="00F90D2F" w:rsidP="00F90D2F">
      <w:pPr>
        <w:spacing w:after="0" w:line="240" w:lineRule="auto"/>
        <w:rPr>
          <w:rFonts w:ascii="Arial" w:eastAsia="Times New Roman" w:hAnsi="Arial" w:cs="Arial"/>
          <w:sz w:val="24"/>
          <w:szCs w:val="24"/>
          <w:lang w:val="de-DE" w:eastAsia="de-DE"/>
        </w:rPr>
      </w:pPr>
      <w:r w:rsidRPr="00F90D2F">
        <w:rPr>
          <w:rFonts w:ascii="Arial" w:eastAsia="Times New Roman" w:hAnsi="Arial" w:cs="Arial"/>
          <w:sz w:val="24"/>
          <w:szCs w:val="24"/>
          <w:lang w:val="de-DE" w:eastAsia="de-DE"/>
        </w:rPr>
        <w:t> </w:t>
      </w:r>
    </w:p>
    <w:p w:rsidR="00F90D2F" w:rsidRPr="00F90D2F" w:rsidRDefault="00F90D2F" w:rsidP="00F90D2F">
      <w:pPr>
        <w:spacing w:after="0" w:line="240" w:lineRule="auto"/>
        <w:rPr>
          <w:rFonts w:ascii="Arial" w:eastAsia="Times New Roman" w:hAnsi="Arial" w:cs="Arial"/>
          <w:b/>
          <w:sz w:val="24"/>
          <w:szCs w:val="24"/>
          <w:lang w:val="de-DE" w:eastAsia="de-DE"/>
        </w:rPr>
      </w:pPr>
      <w:r w:rsidRPr="00F90D2F">
        <w:rPr>
          <w:rFonts w:ascii="Arial" w:eastAsia="Times New Roman" w:hAnsi="Arial" w:cs="Arial"/>
          <w:b/>
          <w:sz w:val="24"/>
          <w:szCs w:val="24"/>
          <w:lang w:val="de-DE" w:eastAsia="de-DE"/>
        </w:rPr>
        <w:t>Das Gesetz der Analogie</w:t>
      </w:r>
    </w:p>
    <w:p w:rsidR="00F90D2F" w:rsidRPr="00F90D2F" w:rsidRDefault="00F90D2F" w:rsidP="00F90D2F">
      <w:pPr>
        <w:spacing w:after="0" w:line="240" w:lineRule="auto"/>
        <w:rPr>
          <w:rFonts w:ascii="Arial" w:eastAsia="Times New Roman" w:hAnsi="Arial" w:cs="Arial"/>
          <w:sz w:val="24"/>
          <w:szCs w:val="24"/>
          <w:lang w:val="de-DE" w:eastAsia="de-DE"/>
        </w:rPr>
      </w:pPr>
      <w:r w:rsidRPr="00F90D2F">
        <w:rPr>
          <w:rFonts w:ascii="Arial" w:eastAsia="Times New Roman" w:hAnsi="Arial" w:cs="Arial"/>
          <w:sz w:val="24"/>
          <w:szCs w:val="24"/>
          <w:lang w:val="de-DE" w:eastAsia="de-DE"/>
        </w:rPr>
        <w:t xml:space="preserve">Besagt, dass in allen Ebenen des Daseins eine Entsprechung vorhanden ist, in dem die gleichen Gesetze herrschen: Wie oben – so unten. Wie innen – so außen. </w:t>
      </w:r>
    </w:p>
    <w:p w:rsidR="00F90D2F" w:rsidRPr="00F90D2F" w:rsidRDefault="00F90D2F" w:rsidP="00F90D2F">
      <w:pPr>
        <w:spacing w:after="0" w:line="240" w:lineRule="auto"/>
        <w:rPr>
          <w:rFonts w:ascii="Arial" w:eastAsia="Times New Roman" w:hAnsi="Arial" w:cs="Arial"/>
          <w:sz w:val="24"/>
          <w:szCs w:val="24"/>
          <w:lang w:val="de-DE" w:eastAsia="de-DE"/>
        </w:rPr>
      </w:pPr>
      <w:r w:rsidRPr="00F90D2F">
        <w:rPr>
          <w:rFonts w:ascii="Arial" w:eastAsia="Times New Roman" w:hAnsi="Arial" w:cs="Arial"/>
          <w:sz w:val="24"/>
          <w:szCs w:val="24"/>
          <w:lang w:val="de-DE" w:eastAsia="de-DE"/>
        </w:rPr>
        <w:t> </w:t>
      </w:r>
    </w:p>
    <w:p w:rsidR="00F90D2F" w:rsidRPr="00F90D2F" w:rsidRDefault="00F90D2F" w:rsidP="00F90D2F">
      <w:pPr>
        <w:spacing w:after="0" w:line="240" w:lineRule="auto"/>
        <w:rPr>
          <w:rFonts w:ascii="Arial" w:eastAsia="Times New Roman" w:hAnsi="Arial" w:cs="Arial"/>
          <w:b/>
          <w:sz w:val="24"/>
          <w:szCs w:val="24"/>
          <w:lang w:val="de-DE" w:eastAsia="de-DE"/>
        </w:rPr>
      </w:pPr>
      <w:r w:rsidRPr="00F90D2F">
        <w:rPr>
          <w:rFonts w:ascii="Arial" w:eastAsia="Times New Roman" w:hAnsi="Arial" w:cs="Arial"/>
          <w:b/>
          <w:sz w:val="24"/>
          <w:szCs w:val="24"/>
          <w:lang w:val="de-DE" w:eastAsia="de-DE"/>
        </w:rPr>
        <w:t>Das Gesetz der Resonanz</w:t>
      </w:r>
    </w:p>
    <w:p w:rsidR="00F90D2F" w:rsidRPr="00F90D2F" w:rsidRDefault="00F90D2F" w:rsidP="00F90D2F">
      <w:pPr>
        <w:spacing w:after="0" w:line="240" w:lineRule="auto"/>
        <w:rPr>
          <w:rFonts w:ascii="Arial" w:eastAsia="Times New Roman" w:hAnsi="Arial" w:cs="Arial"/>
          <w:sz w:val="24"/>
          <w:szCs w:val="24"/>
          <w:lang w:val="de-DE" w:eastAsia="de-DE"/>
        </w:rPr>
      </w:pPr>
      <w:r w:rsidRPr="00F90D2F">
        <w:rPr>
          <w:rFonts w:ascii="Arial" w:eastAsia="Times New Roman" w:hAnsi="Arial" w:cs="Arial"/>
          <w:sz w:val="24"/>
          <w:szCs w:val="24"/>
          <w:lang w:val="de-DE" w:eastAsia="de-DE"/>
        </w:rPr>
        <w:t xml:space="preserve">Resonanz (lateinisch </w:t>
      </w:r>
      <w:proofErr w:type="spellStart"/>
      <w:r w:rsidRPr="00F90D2F">
        <w:rPr>
          <w:rFonts w:ascii="Arial" w:eastAsia="Times New Roman" w:hAnsi="Arial" w:cs="Arial"/>
          <w:sz w:val="24"/>
          <w:szCs w:val="24"/>
          <w:lang w:val="de-DE" w:eastAsia="de-DE"/>
        </w:rPr>
        <w:t>resonare</w:t>
      </w:r>
      <w:proofErr w:type="spellEnd"/>
      <w:r w:rsidRPr="00F90D2F">
        <w:rPr>
          <w:rFonts w:ascii="Arial" w:eastAsia="Times New Roman" w:hAnsi="Arial" w:cs="Arial"/>
          <w:sz w:val="24"/>
          <w:szCs w:val="24"/>
          <w:lang w:val="de-DE" w:eastAsia="de-DE"/>
        </w:rPr>
        <w:t xml:space="preserve"> „widerhallen“) bedeutet in der Physik das verstärkte Mitschwingen eines schwingfähigen Systems, wenn es einer zeitlich veränderlichen Einwirkung unterliegt. </w:t>
      </w:r>
    </w:p>
    <w:p w:rsidR="00F90D2F" w:rsidRPr="00F90D2F" w:rsidRDefault="00F90D2F" w:rsidP="00F90D2F">
      <w:pPr>
        <w:spacing w:after="0" w:line="240" w:lineRule="auto"/>
        <w:rPr>
          <w:rFonts w:ascii="Arial" w:eastAsia="Times New Roman" w:hAnsi="Arial" w:cs="Arial"/>
          <w:sz w:val="24"/>
          <w:szCs w:val="24"/>
          <w:lang w:val="de-DE" w:eastAsia="de-DE"/>
        </w:rPr>
      </w:pPr>
      <w:r w:rsidRPr="00F90D2F">
        <w:rPr>
          <w:rFonts w:ascii="Arial" w:eastAsia="Times New Roman" w:hAnsi="Arial" w:cs="Arial"/>
          <w:sz w:val="24"/>
          <w:szCs w:val="24"/>
          <w:lang w:val="de-DE" w:eastAsia="de-DE"/>
        </w:rPr>
        <w:t>Diesem physikalischen Gesetz liegt die Annahme zugrunde, dass alles Energie ist und alle Energie Schwingung ist und diese auch ins Außen abgibt. </w:t>
      </w:r>
    </w:p>
    <w:p w:rsidR="00F90D2F" w:rsidRPr="00F90D2F" w:rsidRDefault="00F90D2F" w:rsidP="00F90D2F">
      <w:pPr>
        <w:spacing w:after="0" w:line="240" w:lineRule="auto"/>
        <w:rPr>
          <w:rFonts w:ascii="Arial" w:eastAsia="Times New Roman" w:hAnsi="Arial" w:cs="Arial"/>
          <w:sz w:val="24"/>
          <w:szCs w:val="24"/>
          <w:lang w:val="de-DE" w:eastAsia="de-DE"/>
        </w:rPr>
      </w:pPr>
      <w:r w:rsidRPr="00F90D2F">
        <w:rPr>
          <w:rFonts w:ascii="Arial" w:eastAsia="Times New Roman" w:hAnsi="Arial" w:cs="Arial"/>
          <w:sz w:val="24"/>
          <w:szCs w:val="24"/>
          <w:lang w:val="de-DE" w:eastAsia="de-DE"/>
        </w:rPr>
        <w:t>Resonanz wird dort erzeugt, wo etwas mitschwingt. Also muss es bereits im Resonierenden vorhanden sein.</w:t>
      </w:r>
    </w:p>
    <w:p w:rsidR="00F90D2F" w:rsidRPr="00F90D2F" w:rsidRDefault="00F90D2F" w:rsidP="00F90D2F">
      <w:pPr>
        <w:spacing w:after="0" w:line="240" w:lineRule="auto"/>
        <w:rPr>
          <w:rFonts w:ascii="Arial" w:eastAsia="Times New Roman" w:hAnsi="Arial" w:cs="Arial"/>
          <w:sz w:val="24"/>
          <w:szCs w:val="24"/>
          <w:lang w:val="de-DE" w:eastAsia="de-DE"/>
        </w:rPr>
      </w:pPr>
      <w:r w:rsidRPr="00F90D2F">
        <w:rPr>
          <w:rFonts w:ascii="Arial" w:eastAsia="Times New Roman" w:hAnsi="Arial" w:cs="Arial"/>
          <w:sz w:val="24"/>
          <w:szCs w:val="24"/>
          <w:lang w:val="de-DE" w:eastAsia="de-DE"/>
        </w:rPr>
        <w:t> </w:t>
      </w:r>
    </w:p>
    <w:p w:rsidR="00F90D2F" w:rsidRPr="00F90D2F" w:rsidRDefault="00F90D2F" w:rsidP="00F90D2F">
      <w:pPr>
        <w:spacing w:after="0" w:line="240" w:lineRule="auto"/>
        <w:rPr>
          <w:rFonts w:ascii="Arial" w:eastAsia="Times New Roman" w:hAnsi="Arial" w:cs="Arial"/>
          <w:b/>
          <w:sz w:val="24"/>
          <w:szCs w:val="24"/>
          <w:lang w:val="de-DE" w:eastAsia="de-DE"/>
        </w:rPr>
      </w:pPr>
      <w:r w:rsidRPr="00F90D2F">
        <w:rPr>
          <w:rFonts w:ascii="Arial" w:eastAsia="Times New Roman" w:hAnsi="Arial" w:cs="Arial"/>
          <w:b/>
          <w:sz w:val="24"/>
          <w:szCs w:val="24"/>
          <w:lang w:val="de-DE" w:eastAsia="de-DE"/>
        </w:rPr>
        <w:t xml:space="preserve">Das Gesetz der Harmonie </w:t>
      </w:r>
    </w:p>
    <w:p w:rsidR="00F90D2F" w:rsidRPr="00F90D2F" w:rsidRDefault="00F90D2F" w:rsidP="00F90D2F">
      <w:pPr>
        <w:spacing w:after="0" w:line="240" w:lineRule="auto"/>
        <w:rPr>
          <w:rFonts w:ascii="Arial" w:eastAsia="Times New Roman" w:hAnsi="Arial" w:cs="Arial"/>
          <w:sz w:val="24"/>
          <w:szCs w:val="24"/>
          <w:lang w:val="de-DE" w:eastAsia="de-DE"/>
        </w:rPr>
      </w:pPr>
      <w:r w:rsidRPr="00F90D2F">
        <w:rPr>
          <w:rFonts w:ascii="Arial" w:eastAsia="Times New Roman" w:hAnsi="Arial" w:cs="Arial"/>
          <w:sz w:val="24"/>
          <w:szCs w:val="24"/>
          <w:lang w:val="de-DE" w:eastAsia="de-DE"/>
        </w:rPr>
        <w:t>Harmonie ist der Ur-Zustand des Universums. Der Fluss allen Lebens ist Harmonie und alles strebt zur Harmonie und zum Ausgleich hin. Alles im Universum ist im Fluss. Geben und Nehmen. Wenn wir horten und festhalten, kommt der Fluss ins Stocken und alles stagniert.</w:t>
      </w:r>
    </w:p>
    <w:p w:rsidR="00F90D2F" w:rsidRPr="00F90D2F" w:rsidRDefault="00F90D2F" w:rsidP="00F90D2F">
      <w:pPr>
        <w:spacing w:after="0" w:line="240" w:lineRule="auto"/>
        <w:rPr>
          <w:rFonts w:ascii="Arial" w:eastAsia="Times New Roman" w:hAnsi="Arial" w:cs="Arial"/>
          <w:sz w:val="24"/>
          <w:szCs w:val="24"/>
          <w:lang w:val="de-DE" w:eastAsia="de-DE"/>
        </w:rPr>
      </w:pPr>
      <w:r w:rsidRPr="00F90D2F">
        <w:rPr>
          <w:rFonts w:ascii="Arial" w:eastAsia="Times New Roman" w:hAnsi="Arial" w:cs="Arial"/>
          <w:sz w:val="24"/>
          <w:szCs w:val="24"/>
          <w:lang w:val="de-DE" w:eastAsia="de-DE"/>
        </w:rPr>
        <w:t> </w:t>
      </w:r>
    </w:p>
    <w:p w:rsidR="00F90D2F" w:rsidRPr="00F90D2F" w:rsidRDefault="00F90D2F" w:rsidP="00F90D2F">
      <w:pPr>
        <w:spacing w:after="0" w:line="240" w:lineRule="auto"/>
        <w:rPr>
          <w:rFonts w:ascii="Arial" w:eastAsia="Times New Roman" w:hAnsi="Arial" w:cs="Arial"/>
          <w:b/>
          <w:sz w:val="24"/>
          <w:szCs w:val="24"/>
          <w:lang w:val="de-DE" w:eastAsia="de-DE"/>
        </w:rPr>
      </w:pPr>
      <w:r w:rsidRPr="00F90D2F">
        <w:rPr>
          <w:rFonts w:ascii="Arial" w:eastAsia="Times New Roman" w:hAnsi="Arial" w:cs="Arial"/>
          <w:b/>
          <w:sz w:val="24"/>
          <w:szCs w:val="24"/>
          <w:lang w:val="de-DE" w:eastAsia="de-DE"/>
        </w:rPr>
        <w:t>Das Gesetz des Rhythmus</w:t>
      </w:r>
    </w:p>
    <w:p w:rsidR="00F90D2F" w:rsidRPr="00F90D2F" w:rsidRDefault="00F90D2F" w:rsidP="00F90D2F">
      <w:pPr>
        <w:spacing w:after="0" w:line="240" w:lineRule="auto"/>
        <w:rPr>
          <w:rFonts w:ascii="Arial" w:eastAsia="Times New Roman" w:hAnsi="Arial" w:cs="Arial"/>
          <w:sz w:val="24"/>
          <w:szCs w:val="24"/>
          <w:lang w:val="de-DE" w:eastAsia="de-DE"/>
        </w:rPr>
      </w:pPr>
      <w:r w:rsidRPr="00F90D2F">
        <w:rPr>
          <w:rFonts w:ascii="Arial" w:eastAsia="Times New Roman" w:hAnsi="Arial" w:cs="Arial"/>
          <w:sz w:val="24"/>
          <w:szCs w:val="24"/>
          <w:lang w:val="de-DE" w:eastAsia="de-DE"/>
        </w:rPr>
        <w:t xml:space="preserve">Alles ist Schwingung und folgt dabei in natürlicher Form einem Rhythmus in Form von Zyklen, Kreisläufen und Spiralen. </w:t>
      </w:r>
    </w:p>
    <w:p w:rsidR="00F90D2F" w:rsidRPr="00F90D2F" w:rsidRDefault="00F90D2F" w:rsidP="00F90D2F">
      <w:pPr>
        <w:spacing w:after="0" w:line="240" w:lineRule="auto"/>
        <w:rPr>
          <w:rFonts w:ascii="Arial" w:eastAsia="Times New Roman" w:hAnsi="Arial" w:cs="Arial"/>
          <w:sz w:val="24"/>
          <w:szCs w:val="24"/>
          <w:lang w:val="de-DE" w:eastAsia="de-DE"/>
        </w:rPr>
      </w:pPr>
      <w:r w:rsidRPr="00F90D2F">
        <w:rPr>
          <w:rFonts w:ascii="Arial" w:eastAsia="Times New Roman" w:hAnsi="Arial" w:cs="Arial"/>
          <w:sz w:val="24"/>
          <w:szCs w:val="24"/>
          <w:lang w:val="de-DE" w:eastAsia="de-DE"/>
        </w:rPr>
        <w:t> </w:t>
      </w:r>
    </w:p>
    <w:p w:rsidR="00F90D2F" w:rsidRPr="00F90D2F" w:rsidRDefault="00F90D2F" w:rsidP="00F90D2F">
      <w:pPr>
        <w:spacing w:after="0" w:line="240" w:lineRule="auto"/>
        <w:rPr>
          <w:rFonts w:ascii="Arial" w:eastAsia="Times New Roman" w:hAnsi="Arial" w:cs="Arial"/>
          <w:b/>
          <w:sz w:val="24"/>
          <w:szCs w:val="24"/>
          <w:lang w:val="de-DE" w:eastAsia="de-DE"/>
        </w:rPr>
      </w:pPr>
      <w:r w:rsidRPr="00F90D2F">
        <w:rPr>
          <w:rFonts w:ascii="Arial" w:eastAsia="Times New Roman" w:hAnsi="Arial" w:cs="Arial"/>
          <w:b/>
          <w:sz w:val="24"/>
          <w:szCs w:val="24"/>
          <w:lang w:val="de-DE" w:eastAsia="de-DE"/>
        </w:rPr>
        <w:t>Das Gesetz der Polarität</w:t>
      </w:r>
    </w:p>
    <w:p w:rsidR="00F90D2F" w:rsidRPr="00F90D2F" w:rsidRDefault="00F90D2F" w:rsidP="00F90D2F">
      <w:pPr>
        <w:spacing w:after="0" w:line="240" w:lineRule="auto"/>
        <w:rPr>
          <w:rFonts w:ascii="Arial" w:eastAsia="Times New Roman" w:hAnsi="Arial" w:cs="Arial"/>
          <w:sz w:val="24"/>
          <w:szCs w:val="24"/>
          <w:lang w:val="de-DE" w:eastAsia="de-DE"/>
        </w:rPr>
      </w:pPr>
      <w:r w:rsidRPr="00F90D2F">
        <w:rPr>
          <w:rFonts w:ascii="Arial" w:eastAsia="Times New Roman" w:hAnsi="Arial" w:cs="Arial"/>
          <w:sz w:val="24"/>
          <w:szCs w:val="24"/>
          <w:lang w:val="de-DE" w:eastAsia="de-DE"/>
        </w:rPr>
        <w:t xml:space="preserve">Polarität ist notwendig, um etwas erfahrbar zu machen. Das eine wäre nicht erfahrbar ohne sein Gegenteil. Alles </w:t>
      </w:r>
      <w:r w:rsidRPr="00406B87">
        <w:rPr>
          <w:rFonts w:ascii="Arial" w:eastAsia="Times New Roman" w:hAnsi="Arial" w:cs="Arial"/>
          <w:sz w:val="24"/>
          <w:szCs w:val="24"/>
          <w:lang w:val="de-DE" w:eastAsia="de-DE"/>
        </w:rPr>
        <w:t>im Universum</w:t>
      </w:r>
      <w:r w:rsidRPr="00F90D2F">
        <w:rPr>
          <w:rFonts w:ascii="Arial" w:eastAsia="Times New Roman" w:hAnsi="Arial" w:cs="Arial"/>
          <w:sz w:val="24"/>
          <w:szCs w:val="24"/>
          <w:lang w:val="de-DE" w:eastAsia="de-DE"/>
        </w:rPr>
        <w:t xml:space="preserve"> unterliegt der Polarität. </w:t>
      </w:r>
    </w:p>
    <w:p w:rsidR="00F90D2F" w:rsidRPr="00F90D2F" w:rsidRDefault="00F90D2F" w:rsidP="00F90D2F">
      <w:pPr>
        <w:spacing w:after="0" w:line="240" w:lineRule="auto"/>
        <w:rPr>
          <w:rFonts w:ascii="Arial" w:eastAsia="Times New Roman" w:hAnsi="Arial" w:cs="Arial"/>
          <w:sz w:val="24"/>
          <w:szCs w:val="24"/>
          <w:lang w:val="de-DE" w:eastAsia="de-DE"/>
        </w:rPr>
      </w:pPr>
      <w:r w:rsidRPr="00F90D2F">
        <w:rPr>
          <w:rFonts w:ascii="Arial" w:eastAsia="Times New Roman" w:hAnsi="Arial" w:cs="Arial"/>
          <w:sz w:val="24"/>
          <w:szCs w:val="24"/>
          <w:lang w:val="de-DE" w:eastAsia="de-DE"/>
        </w:rPr>
        <w:t>Unser Ziel sollte sein, beide Aspekte in Balance zu bringen, damit wir „in unserer Mitte“ sind.</w:t>
      </w:r>
    </w:p>
    <w:p w:rsidR="00580FE3" w:rsidRPr="00406B87" w:rsidRDefault="00580FE3" w:rsidP="00F90D2F">
      <w:pPr>
        <w:rPr>
          <w:rFonts w:ascii="Arial" w:hAnsi="Arial" w:cs="Arial"/>
        </w:rPr>
      </w:pPr>
    </w:p>
    <w:sectPr w:rsidR="00580FE3" w:rsidRPr="00406B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FF7"/>
    <w:rsid w:val="001460CD"/>
    <w:rsid w:val="00262FB8"/>
    <w:rsid w:val="003A10B3"/>
    <w:rsid w:val="00406B87"/>
    <w:rsid w:val="004C3388"/>
    <w:rsid w:val="00580FE3"/>
    <w:rsid w:val="005C490E"/>
    <w:rsid w:val="00710FF7"/>
    <w:rsid w:val="007E718A"/>
    <w:rsid w:val="008C319E"/>
    <w:rsid w:val="009B3FA3"/>
    <w:rsid w:val="009E67A4"/>
    <w:rsid w:val="009E7055"/>
    <w:rsid w:val="009F3C2D"/>
    <w:rsid w:val="00B269D6"/>
    <w:rsid w:val="00B30A67"/>
    <w:rsid w:val="00B53892"/>
    <w:rsid w:val="00D61D13"/>
    <w:rsid w:val="00D70BB0"/>
    <w:rsid w:val="00D74DA7"/>
    <w:rsid w:val="00EB6BFF"/>
    <w:rsid w:val="00F274AC"/>
    <w:rsid w:val="00F34199"/>
    <w:rsid w:val="00F90D2F"/>
    <w:rsid w:val="00FF24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B807"/>
  <w15:docId w15:val="{12B38823-1F6F-4295-ABC4-61DC3084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10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88663">
      <w:bodyDiv w:val="1"/>
      <w:marLeft w:val="0"/>
      <w:marRight w:val="0"/>
      <w:marTop w:val="0"/>
      <w:marBottom w:val="0"/>
      <w:divBdr>
        <w:top w:val="none" w:sz="0" w:space="0" w:color="auto"/>
        <w:left w:val="none" w:sz="0" w:space="0" w:color="auto"/>
        <w:bottom w:val="none" w:sz="0" w:space="0" w:color="auto"/>
        <w:right w:val="none" w:sz="0" w:space="0" w:color="auto"/>
      </w:divBdr>
      <w:divsChild>
        <w:div w:id="659771798">
          <w:marLeft w:val="0"/>
          <w:marRight w:val="0"/>
          <w:marTop w:val="0"/>
          <w:marBottom w:val="0"/>
          <w:divBdr>
            <w:top w:val="none" w:sz="0" w:space="0" w:color="auto"/>
            <w:left w:val="none" w:sz="0" w:space="0" w:color="auto"/>
            <w:bottom w:val="none" w:sz="0" w:space="0" w:color="auto"/>
            <w:right w:val="none" w:sz="0" w:space="0" w:color="auto"/>
          </w:divBdr>
          <w:divsChild>
            <w:div w:id="56127813">
              <w:marLeft w:val="0"/>
              <w:marRight w:val="0"/>
              <w:marTop w:val="0"/>
              <w:marBottom w:val="0"/>
              <w:divBdr>
                <w:top w:val="none" w:sz="0" w:space="0" w:color="auto"/>
                <w:left w:val="none" w:sz="0" w:space="0" w:color="auto"/>
                <w:bottom w:val="none" w:sz="0" w:space="0" w:color="auto"/>
                <w:right w:val="none" w:sz="0" w:space="0" w:color="auto"/>
              </w:divBdr>
            </w:div>
            <w:div w:id="44107167">
              <w:marLeft w:val="0"/>
              <w:marRight w:val="0"/>
              <w:marTop w:val="0"/>
              <w:marBottom w:val="0"/>
              <w:divBdr>
                <w:top w:val="none" w:sz="0" w:space="0" w:color="auto"/>
                <w:left w:val="none" w:sz="0" w:space="0" w:color="auto"/>
                <w:bottom w:val="none" w:sz="0" w:space="0" w:color="auto"/>
                <w:right w:val="none" w:sz="0" w:space="0" w:color="auto"/>
              </w:divBdr>
            </w:div>
            <w:div w:id="487936864">
              <w:marLeft w:val="0"/>
              <w:marRight w:val="0"/>
              <w:marTop w:val="0"/>
              <w:marBottom w:val="0"/>
              <w:divBdr>
                <w:top w:val="none" w:sz="0" w:space="0" w:color="auto"/>
                <w:left w:val="none" w:sz="0" w:space="0" w:color="auto"/>
                <w:bottom w:val="none" w:sz="0" w:space="0" w:color="auto"/>
                <w:right w:val="none" w:sz="0" w:space="0" w:color="auto"/>
              </w:divBdr>
            </w:div>
            <w:div w:id="436609333">
              <w:marLeft w:val="0"/>
              <w:marRight w:val="0"/>
              <w:marTop w:val="0"/>
              <w:marBottom w:val="0"/>
              <w:divBdr>
                <w:top w:val="none" w:sz="0" w:space="0" w:color="auto"/>
                <w:left w:val="none" w:sz="0" w:space="0" w:color="auto"/>
                <w:bottom w:val="none" w:sz="0" w:space="0" w:color="auto"/>
                <w:right w:val="none" w:sz="0" w:space="0" w:color="auto"/>
              </w:divBdr>
            </w:div>
            <w:div w:id="307059179">
              <w:marLeft w:val="0"/>
              <w:marRight w:val="0"/>
              <w:marTop w:val="0"/>
              <w:marBottom w:val="0"/>
              <w:divBdr>
                <w:top w:val="none" w:sz="0" w:space="0" w:color="auto"/>
                <w:left w:val="none" w:sz="0" w:space="0" w:color="auto"/>
                <w:bottom w:val="none" w:sz="0" w:space="0" w:color="auto"/>
                <w:right w:val="none" w:sz="0" w:space="0" w:color="auto"/>
              </w:divBdr>
            </w:div>
            <w:div w:id="478497633">
              <w:marLeft w:val="0"/>
              <w:marRight w:val="0"/>
              <w:marTop w:val="0"/>
              <w:marBottom w:val="0"/>
              <w:divBdr>
                <w:top w:val="none" w:sz="0" w:space="0" w:color="auto"/>
                <w:left w:val="none" w:sz="0" w:space="0" w:color="auto"/>
                <w:bottom w:val="none" w:sz="0" w:space="0" w:color="auto"/>
                <w:right w:val="none" w:sz="0" w:space="0" w:color="auto"/>
              </w:divBdr>
            </w:div>
            <w:div w:id="1424692671">
              <w:marLeft w:val="0"/>
              <w:marRight w:val="0"/>
              <w:marTop w:val="0"/>
              <w:marBottom w:val="0"/>
              <w:divBdr>
                <w:top w:val="none" w:sz="0" w:space="0" w:color="auto"/>
                <w:left w:val="none" w:sz="0" w:space="0" w:color="auto"/>
                <w:bottom w:val="none" w:sz="0" w:space="0" w:color="auto"/>
                <w:right w:val="none" w:sz="0" w:space="0" w:color="auto"/>
              </w:divBdr>
            </w:div>
            <w:div w:id="1019623839">
              <w:marLeft w:val="0"/>
              <w:marRight w:val="0"/>
              <w:marTop w:val="0"/>
              <w:marBottom w:val="0"/>
              <w:divBdr>
                <w:top w:val="none" w:sz="0" w:space="0" w:color="auto"/>
                <w:left w:val="none" w:sz="0" w:space="0" w:color="auto"/>
                <w:bottom w:val="none" w:sz="0" w:space="0" w:color="auto"/>
                <w:right w:val="none" w:sz="0" w:space="0" w:color="auto"/>
              </w:divBdr>
            </w:div>
            <w:div w:id="721559169">
              <w:marLeft w:val="0"/>
              <w:marRight w:val="0"/>
              <w:marTop w:val="0"/>
              <w:marBottom w:val="0"/>
              <w:divBdr>
                <w:top w:val="none" w:sz="0" w:space="0" w:color="auto"/>
                <w:left w:val="none" w:sz="0" w:space="0" w:color="auto"/>
                <w:bottom w:val="none" w:sz="0" w:space="0" w:color="auto"/>
                <w:right w:val="none" w:sz="0" w:space="0" w:color="auto"/>
              </w:divBdr>
            </w:div>
            <w:div w:id="966470056">
              <w:marLeft w:val="0"/>
              <w:marRight w:val="0"/>
              <w:marTop w:val="0"/>
              <w:marBottom w:val="0"/>
              <w:divBdr>
                <w:top w:val="none" w:sz="0" w:space="0" w:color="auto"/>
                <w:left w:val="none" w:sz="0" w:space="0" w:color="auto"/>
                <w:bottom w:val="none" w:sz="0" w:space="0" w:color="auto"/>
                <w:right w:val="none" w:sz="0" w:space="0" w:color="auto"/>
              </w:divBdr>
            </w:div>
            <w:div w:id="912621068">
              <w:marLeft w:val="0"/>
              <w:marRight w:val="0"/>
              <w:marTop w:val="0"/>
              <w:marBottom w:val="0"/>
              <w:divBdr>
                <w:top w:val="none" w:sz="0" w:space="0" w:color="auto"/>
                <w:left w:val="none" w:sz="0" w:space="0" w:color="auto"/>
                <w:bottom w:val="none" w:sz="0" w:space="0" w:color="auto"/>
                <w:right w:val="none" w:sz="0" w:space="0" w:color="auto"/>
              </w:divBdr>
            </w:div>
            <w:div w:id="1274509202">
              <w:marLeft w:val="0"/>
              <w:marRight w:val="0"/>
              <w:marTop w:val="0"/>
              <w:marBottom w:val="0"/>
              <w:divBdr>
                <w:top w:val="none" w:sz="0" w:space="0" w:color="auto"/>
                <w:left w:val="none" w:sz="0" w:space="0" w:color="auto"/>
                <w:bottom w:val="none" w:sz="0" w:space="0" w:color="auto"/>
                <w:right w:val="none" w:sz="0" w:space="0" w:color="auto"/>
              </w:divBdr>
            </w:div>
            <w:div w:id="903301576">
              <w:marLeft w:val="0"/>
              <w:marRight w:val="0"/>
              <w:marTop w:val="0"/>
              <w:marBottom w:val="0"/>
              <w:divBdr>
                <w:top w:val="none" w:sz="0" w:space="0" w:color="auto"/>
                <w:left w:val="none" w:sz="0" w:space="0" w:color="auto"/>
                <w:bottom w:val="none" w:sz="0" w:space="0" w:color="auto"/>
                <w:right w:val="none" w:sz="0" w:space="0" w:color="auto"/>
              </w:divBdr>
            </w:div>
            <w:div w:id="346103674">
              <w:marLeft w:val="0"/>
              <w:marRight w:val="0"/>
              <w:marTop w:val="0"/>
              <w:marBottom w:val="0"/>
              <w:divBdr>
                <w:top w:val="none" w:sz="0" w:space="0" w:color="auto"/>
                <w:left w:val="none" w:sz="0" w:space="0" w:color="auto"/>
                <w:bottom w:val="none" w:sz="0" w:space="0" w:color="auto"/>
                <w:right w:val="none" w:sz="0" w:space="0" w:color="auto"/>
              </w:divBdr>
            </w:div>
            <w:div w:id="798258966">
              <w:marLeft w:val="0"/>
              <w:marRight w:val="0"/>
              <w:marTop w:val="0"/>
              <w:marBottom w:val="0"/>
              <w:divBdr>
                <w:top w:val="none" w:sz="0" w:space="0" w:color="auto"/>
                <w:left w:val="none" w:sz="0" w:space="0" w:color="auto"/>
                <w:bottom w:val="none" w:sz="0" w:space="0" w:color="auto"/>
                <w:right w:val="none" w:sz="0" w:space="0" w:color="auto"/>
              </w:divBdr>
            </w:div>
            <w:div w:id="629022487">
              <w:marLeft w:val="0"/>
              <w:marRight w:val="0"/>
              <w:marTop w:val="0"/>
              <w:marBottom w:val="0"/>
              <w:divBdr>
                <w:top w:val="none" w:sz="0" w:space="0" w:color="auto"/>
                <w:left w:val="none" w:sz="0" w:space="0" w:color="auto"/>
                <w:bottom w:val="none" w:sz="0" w:space="0" w:color="auto"/>
                <w:right w:val="none" w:sz="0" w:space="0" w:color="auto"/>
              </w:divBdr>
            </w:div>
            <w:div w:id="1328436701">
              <w:marLeft w:val="0"/>
              <w:marRight w:val="0"/>
              <w:marTop w:val="0"/>
              <w:marBottom w:val="0"/>
              <w:divBdr>
                <w:top w:val="none" w:sz="0" w:space="0" w:color="auto"/>
                <w:left w:val="none" w:sz="0" w:space="0" w:color="auto"/>
                <w:bottom w:val="none" w:sz="0" w:space="0" w:color="auto"/>
                <w:right w:val="none" w:sz="0" w:space="0" w:color="auto"/>
              </w:divBdr>
            </w:div>
            <w:div w:id="519782201">
              <w:marLeft w:val="0"/>
              <w:marRight w:val="0"/>
              <w:marTop w:val="0"/>
              <w:marBottom w:val="0"/>
              <w:divBdr>
                <w:top w:val="none" w:sz="0" w:space="0" w:color="auto"/>
                <w:left w:val="none" w:sz="0" w:space="0" w:color="auto"/>
                <w:bottom w:val="none" w:sz="0" w:space="0" w:color="auto"/>
                <w:right w:val="none" w:sz="0" w:space="0" w:color="auto"/>
              </w:divBdr>
            </w:div>
            <w:div w:id="15162589">
              <w:marLeft w:val="0"/>
              <w:marRight w:val="0"/>
              <w:marTop w:val="0"/>
              <w:marBottom w:val="0"/>
              <w:divBdr>
                <w:top w:val="none" w:sz="0" w:space="0" w:color="auto"/>
                <w:left w:val="none" w:sz="0" w:space="0" w:color="auto"/>
                <w:bottom w:val="none" w:sz="0" w:space="0" w:color="auto"/>
                <w:right w:val="none" w:sz="0" w:space="0" w:color="auto"/>
              </w:divBdr>
            </w:div>
            <w:div w:id="1012148727">
              <w:marLeft w:val="0"/>
              <w:marRight w:val="0"/>
              <w:marTop w:val="0"/>
              <w:marBottom w:val="0"/>
              <w:divBdr>
                <w:top w:val="none" w:sz="0" w:space="0" w:color="auto"/>
                <w:left w:val="none" w:sz="0" w:space="0" w:color="auto"/>
                <w:bottom w:val="none" w:sz="0" w:space="0" w:color="auto"/>
                <w:right w:val="none" w:sz="0" w:space="0" w:color="auto"/>
              </w:divBdr>
            </w:div>
            <w:div w:id="2099328089">
              <w:marLeft w:val="0"/>
              <w:marRight w:val="0"/>
              <w:marTop w:val="0"/>
              <w:marBottom w:val="0"/>
              <w:divBdr>
                <w:top w:val="none" w:sz="0" w:space="0" w:color="auto"/>
                <w:left w:val="none" w:sz="0" w:space="0" w:color="auto"/>
                <w:bottom w:val="none" w:sz="0" w:space="0" w:color="auto"/>
                <w:right w:val="none" w:sz="0" w:space="0" w:color="auto"/>
              </w:divBdr>
            </w:div>
            <w:div w:id="1226258041">
              <w:marLeft w:val="0"/>
              <w:marRight w:val="0"/>
              <w:marTop w:val="0"/>
              <w:marBottom w:val="0"/>
              <w:divBdr>
                <w:top w:val="none" w:sz="0" w:space="0" w:color="auto"/>
                <w:left w:val="none" w:sz="0" w:space="0" w:color="auto"/>
                <w:bottom w:val="none" w:sz="0" w:space="0" w:color="auto"/>
                <w:right w:val="none" w:sz="0" w:space="0" w:color="auto"/>
              </w:divBdr>
            </w:div>
            <w:div w:id="1332172344">
              <w:marLeft w:val="0"/>
              <w:marRight w:val="0"/>
              <w:marTop w:val="0"/>
              <w:marBottom w:val="0"/>
              <w:divBdr>
                <w:top w:val="none" w:sz="0" w:space="0" w:color="auto"/>
                <w:left w:val="none" w:sz="0" w:space="0" w:color="auto"/>
                <w:bottom w:val="none" w:sz="0" w:space="0" w:color="auto"/>
                <w:right w:val="none" w:sz="0" w:space="0" w:color="auto"/>
              </w:divBdr>
            </w:div>
            <w:div w:id="1146775865">
              <w:marLeft w:val="0"/>
              <w:marRight w:val="0"/>
              <w:marTop w:val="0"/>
              <w:marBottom w:val="0"/>
              <w:divBdr>
                <w:top w:val="none" w:sz="0" w:space="0" w:color="auto"/>
                <w:left w:val="none" w:sz="0" w:space="0" w:color="auto"/>
                <w:bottom w:val="none" w:sz="0" w:space="0" w:color="auto"/>
                <w:right w:val="none" w:sz="0" w:space="0" w:color="auto"/>
              </w:divBdr>
            </w:div>
            <w:div w:id="17619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Diana Rosenauer</dc:creator>
  <cp:lastModifiedBy>Petra Diana Rosenauer</cp:lastModifiedBy>
  <cp:revision>23</cp:revision>
  <dcterms:created xsi:type="dcterms:W3CDTF">2014-10-02T07:06:00Z</dcterms:created>
  <dcterms:modified xsi:type="dcterms:W3CDTF">2018-07-06T12:52:00Z</dcterms:modified>
</cp:coreProperties>
</file>